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B9" w:rsidRDefault="003C74B9" w:rsidP="00D42FEB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Материально-техническая база</w:t>
      </w:r>
    </w:p>
    <w:p w:rsidR="003C74B9" w:rsidRDefault="003C74B9" w:rsidP="003C74B9">
      <w:pPr>
        <w:pStyle w:val="a8"/>
        <w:rPr>
          <w:szCs w:val="24"/>
        </w:rPr>
      </w:pPr>
      <w:r>
        <w:rPr>
          <w:szCs w:val="24"/>
        </w:rPr>
        <w:tab/>
        <w:t>В МБУ ДО «ЦДО»   созданы условия для осуществления образовательного процесса: здание учреждения  (3 этажа)</w:t>
      </w:r>
      <w:r>
        <w:rPr>
          <w:szCs w:val="24"/>
        </w:rPr>
        <w:t>- 1153.кв.м. (год постройки 1990</w:t>
      </w:r>
      <w:r>
        <w:rPr>
          <w:szCs w:val="24"/>
        </w:rPr>
        <w:t xml:space="preserve"> г.), 7 классных кабинетов, актовый зал, зал для занятий хореографией.  Земельный участок – 1212 кв. м. Имеется водопровод, канализация, центральное отопление. В соответствии с договорами безвозмездного пользования с образовательными организациями используется материально – техническая база данных учреждений.</w:t>
      </w:r>
    </w:p>
    <w:p w:rsidR="003C74B9" w:rsidRDefault="003C74B9" w:rsidP="003C74B9">
      <w:pPr>
        <w:pStyle w:val="a8"/>
        <w:rPr>
          <w:szCs w:val="24"/>
        </w:rPr>
      </w:pPr>
      <w:r>
        <w:rPr>
          <w:szCs w:val="24"/>
        </w:rPr>
        <w:t xml:space="preserve">В 2013 – 2014 учебном году в МБУ ДО «ЦДО»  начала функционировать  базовая площадка научно – технического творчества. В 2015 году за счет </w:t>
      </w:r>
      <w:proofErr w:type="spellStart"/>
      <w:r>
        <w:rPr>
          <w:szCs w:val="24"/>
        </w:rPr>
        <w:t>грантовой</w:t>
      </w:r>
      <w:proofErr w:type="spellEnd"/>
      <w:r>
        <w:rPr>
          <w:szCs w:val="24"/>
        </w:rPr>
        <w:t xml:space="preserve"> поддержки в Центре начал работать класс «Робототехники»</w:t>
      </w:r>
    </w:p>
    <w:p w:rsidR="003C74B9" w:rsidRDefault="003C74B9" w:rsidP="003C74B9">
      <w:pPr>
        <w:pStyle w:val="a8"/>
        <w:rPr>
          <w:szCs w:val="24"/>
        </w:rPr>
      </w:pPr>
      <w:r>
        <w:rPr>
          <w:szCs w:val="24"/>
        </w:rPr>
        <w:t>В 2016-2017 учебном году МБУ ДО «ЦДО»  стал Муниципальной опорной площадкой  по развитию туризма и получил оборудование  на сумму 499,8 тыс. рублей.</w:t>
      </w:r>
    </w:p>
    <w:p w:rsidR="003C74B9" w:rsidRDefault="003C74B9" w:rsidP="003C74B9">
      <w:pPr>
        <w:pStyle w:val="a8"/>
        <w:rPr>
          <w:szCs w:val="24"/>
        </w:rPr>
      </w:pPr>
      <w:r>
        <w:rPr>
          <w:szCs w:val="24"/>
        </w:rPr>
        <w:t xml:space="preserve">В 2018 году Центр заключил соглашение о сотрудничестве №132 от 9.06.2018г.  с АНО «Казанский открытый университет талантов 2.0» и получил оборудование на сумму 250 тыс. рублей. В 2025 году подписано </w:t>
      </w:r>
      <w:proofErr w:type="spellStart"/>
      <w:r>
        <w:rPr>
          <w:szCs w:val="24"/>
        </w:rPr>
        <w:t>допсоглашение</w:t>
      </w:r>
      <w:proofErr w:type="spellEnd"/>
      <w:r>
        <w:rPr>
          <w:szCs w:val="24"/>
        </w:rPr>
        <w:t xml:space="preserve"> о продлении сотрудничества.</w:t>
      </w:r>
    </w:p>
    <w:p w:rsidR="003C74B9" w:rsidRDefault="003C74B9" w:rsidP="003C74B9">
      <w:pPr>
        <w:pStyle w:val="a8"/>
        <w:rPr>
          <w:szCs w:val="24"/>
        </w:rPr>
      </w:pPr>
      <w:r>
        <w:rPr>
          <w:szCs w:val="24"/>
        </w:rPr>
        <w:t>В 2019 году закуплена учебная и офисная мебель и оборудование на сумму более 3200 тыс. рублей.</w:t>
      </w:r>
    </w:p>
    <w:p w:rsidR="003C74B9" w:rsidRDefault="003C74B9" w:rsidP="003C74B9">
      <w:pPr>
        <w:pStyle w:val="a8"/>
        <w:rPr>
          <w:szCs w:val="24"/>
        </w:rPr>
      </w:pPr>
      <w:r>
        <w:rPr>
          <w:szCs w:val="24"/>
        </w:rPr>
        <w:t>В 2021 году закуплена мебель и оборудование на сумму  795, 9 тыс. рублей.</w:t>
      </w:r>
    </w:p>
    <w:p w:rsidR="003C74B9" w:rsidRDefault="003C74B9" w:rsidP="003C74B9">
      <w:pPr>
        <w:pStyle w:val="a8"/>
        <w:rPr>
          <w:szCs w:val="24"/>
        </w:rPr>
      </w:pPr>
      <w:r>
        <w:rPr>
          <w:szCs w:val="24"/>
        </w:rPr>
        <w:t>В соответствии с современными требованиями к организации работы  укрепилась материально-техническая база в части обеспечения техническими средствами обучения.</w:t>
      </w:r>
    </w:p>
    <w:p w:rsidR="003C74B9" w:rsidRDefault="003C74B9" w:rsidP="003C74B9">
      <w:pPr>
        <w:pStyle w:val="a8"/>
        <w:rPr>
          <w:szCs w:val="24"/>
        </w:rPr>
      </w:pPr>
      <w:r>
        <w:rPr>
          <w:szCs w:val="24"/>
        </w:rPr>
        <w:t>Создаются условия для обеспечения безопасности обучающихся и сотрудников.  В текущем году проведена замена системы АПС,  КТС, замена огнетушителей и т.п.</w:t>
      </w:r>
    </w:p>
    <w:p w:rsidR="00861F98" w:rsidRDefault="003C74B9" w:rsidP="003C74B9">
      <w:pPr>
        <w:pStyle w:val="a7"/>
        <w:jc w:val="both"/>
        <w:rPr>
          <w:rStyle w:val="211pt"/>
          <w:rFonts w:eastAsiaTheme="minorHAns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Обучение детей с ограниченными возможностями здоровья осуществляется  по  двум адаптированным образовательным программам. </w:t>
      </w:r>
      <w:r>
        <w:rPr>
          <w:rStyle w:val="211pt"/>
          <w:rFonts w:eastAsiaTheme="minorHAnsi"/>
          <w:sz w:val="24"/>
          <w:szCs w:val="24"/>
        </w:rPr>
        <w:t xml:space="preserve"> Для доступа детей с ограниченными возможностями имеется доступ к кабинетам. Входные группы и тамбуры имеют достаточную ширину. Двери двухосные. Для маломобильных  обучающихся отсутствует доступ к ресурсам 2 и 3 этажей. </w:t>
      </w:r>
    </w:p>
    <w:p w:rsidR="003C74B9" w:rsidRDefault="003C74B9" w:rsidP="003C74B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2023 году  для обеспечения условий доступности для инвалидов объектов и предоставляемых услуг в сфере образования   в здании установлены  тактильные таблички и указатели, выполненные   шрифтом Брайля.</w:t>
      </w:r>
    </w:p>
    <w:p w:rsidR="003C74B9" w:rsidRDefault="003C74B9" w:rsidP="003C74B9">
      <w:pPr>
        <w:pStyle w:val="a8"/>
        <w:rPr>
          <w:szCs w:val="24"/>
        </w:rPr>
      </w:pPr>
    </w:p>
    <w:p w:rsidR="003C74B9" w:rsidRDefault="0084687F" w:rsidP="003C74B9">
      <w:pPr>
        <w:pStyle w:val="a4"/>
        <w:spacing w:after="0"/>
        <w:ind w:firstLine="567"/>
        <w:jc w:val="center"/>
        <w:rPr>
          <w:b/>
        </w:rPr>
      </w:pPr>
      <w:r>
        <w:rPr>
          <w:b/>
        </w:rPr>
        <w:t>Обеспечение учреждения  ТСО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2942"/>
      </w:tblGrid>
      <w:tr w:rsidR="003C74B9" w:rsidTr="003C74B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B9" w:rsidRDefault="003C74B9">
            <w:pPr>
              <w:pStyle w:val="a7"/>
              <w:spacing w:line="276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B9" w:rsidRDefault="003C74B9">
            <w:pPr>
              <w:pStyle w:val="a4"/>
              <w:spacing w:after="0" w:line="276" w:lineRule="auto"/>
              <w:ind w:firstLine="567"/>
              <w:jc w:val="both"/>
            </w:pPr>
            <w:r>
              <w:t>1</w:t>
            </w:r>
          </w:p>
        </w:tc>
      </w:tr>
      <w:tr w:rsidR="003C74B9" w:rsidTr="003C74B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B9" w:rsidRDefault="003C74B9">
            <w:pPr>
              <w:pStyle w:val="a7"/>
              <w:spacing w:line="276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компьютеров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B9" w:rsidRDefault="003C74B9">
            <w:pPr>
              <w:pStyle w:val="a4"/>
              <w:spacing w:after="0" w:line="276" w:lineRule="auto"/>
              <w:ind w:firstLine="567"/>
              <w:jc w:val="both"/>
            </w:pPr>
            <w:r>
              <w:t>8</w:t>
            </w:r>
          </w:p>
        </w:tc>
      </w:tr>
      <w:tr w:rsidR="003C74B9" w:rsidTr="003C74B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B9" w:rsidRDefault="003C74B9">
            <w:pPr>
              <w:pStyle w:val="a7"/>
              <w:spacing w:line="276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 них используются в учебном процессе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B9" w:rsidRDefault="003C74B9">
            <w:pPr>
              <w:pStyle w:val="a4"/>
              <w:spacing w:after="0" w:line="276" w:lineRule="auto"/>
              <w:ind w:firstLine="567"/>
              <w:jc w:val="both"/>
            </w:pPr>
            <w:r>
              <w:t>8</w:t>
            </w:r>
          </w:p>
        </w:tc>
      </w:tr>
      <w:tr w:rsidR="003C74B9" w:rsidTr="003C74B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B9" w:rsidRDefault="003C74B9">
            <w:pPr>
              <w:pStyle w:val="a7"/>
              <w:spacing w:line="276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ноутбуков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B9" w:rsidRDefault="003C74B9">
            <w:pPr>
              <w:pStyle w:val="a4"/>
              <w:spacing w:after="0" w:line="276" w:lineRule="auto"/>
              <w:ind w:firstLine="567"/>
              <w:jc w:val="both"/>
            </w:pPr>
            <w:r>
              <w:t>16</w:t>
            </w:r>
          </w:p>
        </w:tc>
      </w:tr>
      <w:tr w:rsidR="003C74B9" w:rsidTr="003C74B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B9" w:rsidRDefault="003C74B9">
            <w:pPr>
              <w:pStyle w:val="a7"/>
              <w:spacing w:line="276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B9" w:rsidRDefault="003C74B9">
            <w:pPr>
              <w:pStyle w:val="a4"/>
              <w:spacing w:after="0" w:line="276" w:lineRule="auto"/>
              <w:ind w:firstLine="567"/>
              <w:jc w:val="both"/>
            </w:pPr>
            <w:r>
              <w:t>5</w:t>
            </w:r>
          </w:p>
        </w:tc>
      </w:tr>
      <w:tr w:rsidR="003C74B9" w:rsidTr="003C74B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B9" w:rsidRDefault="003C74B9">
            <w:pPr>
              <w:pStyle w:val="a7"/>
              <w:spacing w:line="276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мультимедиа проекторов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B9" w:rsidRDefault="003C74B9">
            <w:pPr>
              <w:pStyle w:val="a4"/>
              <w:spacing w:after="0" w:line="276" w:lineRule="auto"/>
              <w:ind w:firstLine="567"/>
              <w:jc w:val="both"/>
            </w:pPr>
            <w:r>
              <w:t>6</w:t>
            </w:r>
          </w:p>
        </w:tc>
      </w:tr>
      <w:tr w:rsidR="003C74B9" w:rsidTr="003C74B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B9" w:rsidRDefault="003C74B9">
            <w:pPr>
              <w:pStyle w:val="a7"/>
              <w:spacing w:line="276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B9" w:rsidRDefault="003C74B9">
            <w:pPr>
              <w:pStyle w:val="a4"/>
              <w:spacing w:after="0" w:line="276" w:lineRule="auto"/>
              <w:ind w:firstLine="567"/>
              <w:jc w:val="both"/>
            </w:pPr>
            <w:r>
              <w:t>7</w:t>
            </w:r>
          </w:p>
        </w:tc>
      </w:tr>
      <w:tr w:rsidR="003C74B9" w:rsidTr="003C74B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B9" w:rsidRDefault="003C74B9">
            <w:pPr>
              <w:pStyle w:val="a7"/>
              <w:spacing w:line="276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 мастерских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B9" w:rsidRDefault="003C74B9">
            <w:pPr>
              <w:pStyle w:val="a4"/>
              <w:spacing w:after="0" w:line="276" w:lineRule="auto"/>
              <w:ind w:firstLine="567"/>
              <w:jc w:val="both"/>
            </w:pPr>
            <w:r>
              <w:t>1</w:t>
            </w:r>
          </w:p>
        </w:tc>
      </w:tr>
      <w:tr w:rsidR="003C74B9" w:rsidTr="003C74B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B9" w:rsidRDefault="003C74B9">
            <w:pPr>
              <w:pStyle w:val="a7"/>
              <w:spacing w:line="276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сайта, адрес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4B9" w:rsidRDefault="003C74B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https://edu.tatar.ru/tetyushi/page2020.htm/page2021.htm</w:t>
              </w:r>
            </w:hyperlink>
          </w:p>
        </w:tc>
      </w:tr>
    </w:tbl>
    <w:p w:rsidR="003C74B9" w:rsidRDefault="003C74B9"/>
    <w:sectPr w:rsidR="003C7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332"/>
    <w:rsid w:val="003C74B9"/>
    <w:rsid w:val="00837332"/>
    <w:rsid w:val="0084687F"/>
    <w:rsid w:val="00861F98"/>
    <w:rsid w:val="00925056"/>
    <w:rsid w:val="00D4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4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C74B9"/>
    <w:rPr>
      <w:color w:val="0000FF"/>
      <w:u w:val="single"/>
    </w:rPr>
  </w:style>
  <w:style w:type="paragraph" w:styleId="a4">
    <w:name w:val="Body Text"/>
    <w:basedOn w:val="a"/>
    <w:link w:val="a5"/>
    <w:unhideWhenUsed/>
    <w:rsid w:val="003C74B9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3C74B9"/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customStyle="1" w:styleId="a6">
    <w:name w:val="Без интервала Знак"/>
    <w:link w:val="a7"/>
    <w:uiPriority w:val="1"/>
    <w:locked/>
    <w:rsid w:val="003C74B9"/>
    <w:rPr>
      <w:rFonts w:ascii="Calibri" w:hAnsi="Calibri"/>
    </w:rPr>
  </w:style>
  <w:style w:type="paragraph" w:styleId="a7">
    <w:name w:val="No Spacing"/>
    <w:link w:val="a6"/>
    <w:uiPriority w:val="1"/>
    <w:qFormat/>
    <w:rsid w:val="003C74B9"/>
    <w:pPr>
      <w:spacing w:after="0" w:line="240" w:lineRule="auto"/>
    </w:pPr>
    <w:rPr>
      <w:rFonts w:ascii="Calibri" w:hAnsi="Calibri"/>
    </w:rPr>
  </w:style>
  <w:style w:type="paragraph" w:customStyle="1" w:styleId="a8">
    <w:name w:val="Основной текс мой"/>
    <w:basedOn w:val="a4"/>
    <w:qFormat/>
    <w:rsid w:val="003C74B9"/>
    <w:pPr>
      <w:widowControl/>
      <w:suppressAutoHyphens w:val="0"/>
      <w:spacing w:after="0"/>
      <w:ind w:firstLine="567"/>
      <w:jc w:val="both"/>
    </w:pPr>
    <w:rPr>
      <w:rFonts w:eastAsia="Times New Roman"/>
      <w:kern w:val="0"/>
      <w:szCs w:val="20"/>
      <w:lang w:eastAsia="ru-RU"/>
    </w:rPr>
  </w:style>
  <w:style w:type="character" w:customStyle="1" w:styleId="211pt">
    <w:name w:val="Основной текст (2) + 11 pt"/>
    <w:basedOn w:val="a0"/>
    <w:rsid w:val="003C74B9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4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C74B9"/>
    <w:rPr>
      <w:color w:val="0000FF"/>
      <w:u w:val="single"/>
    </w:rPr>
  </w:style>
  <w:style w:type="paragraph" w:styleId="a4">
    <w:name w:val="Body Text"/>
    <w:basedOn w:val="a"/>
    <w:link w:val="a5"/>
    <w:unhideWhenUsed/>
    <w:rsid w:val="003C74B9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3C74B9"/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customStyle="1" w:styleId="a6">
    <w:name w:val="Без интервала Знак"/>
    <w:link w:val="a7"/>
    <w:uiPriority w:val="1"/>
    <w:locked/>
    <w:rsid w:val="003C74B9"/>
    <w:rPr>
      <w:rFonts w:ascii="Calibri" w:hAnsi="Calibri"/>
    </w:rPr>
  </w:style>
  <w:style w:type="paragraph" w:styleId="a7">
    <w:name w:val="No Spacing"/>
    <w:link w:val="a6"/>
    <w:uiPriority w:val="1"/>
    <w:qFormat/>
    <w:rsid w:val="003C74B9"/>
    <w:pPr>
      <w:spacing w:after="0" w:line="240" w:lineRule="auto"/>
    </w:pPr>
    <w:rPr>
      <w:rFonts w:ascii="Calibri" w:hAnsi="Calibri"/>
    </w:rPr>
  </w:style>
  <w:style w:type="paragraph" w:customStyle="1" w:styleId="a8">
    <w:name w:val="Основной текс мой"/>
    <w:basedOn w:val="a4"/>
    <w:qFormat/>
    <w:rsid w:val="003C74B9"/>
    <w:pPr>
      <w:widowControl/>
      <w:suppressAutoHyphens w:val="0"/>
      <w:spacing w:after="0"/>
      <w:ind w:firstLine="567"/>
      <w:jc w:val="both"/>
    </w:pPr>
    <w:rPr>
      <w:rFonts w:eastAsia="Times New Roman"/>
      <w:kern w:val="0"/>
      <w:szCs w:val="20"/>
      <w:lang w:eastAsia="ru-RU"/>
    </w:rPr>
  </w:style>
  <w:style w:type="character" w:customStyle="1" w:styleId="211pt">
    <w:name w:val="Основной текст (2) + 11 pt"/>
    <w:basedOn w:val="a0"/>
    <w:rsid w:val="003C74B9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6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tetyushi/page2020.htm/page2021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Валентина Петровна С</cp:lastModifiedBy>
  <cp:revision>5</cp:revision>
  <dcterms:created xsi:type="dcterms:W3CDTF">2026-05-08T11:22:00Z</dcterms:created>
  <dcterms:modified xsi:type="dcterms:W3CDTF">2026-05-08T11:25:00Z</dcterms:modified>
</cp:coreProperties>
</file>